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D70E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B79E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09.12.2016 N 1548</w:t>
            </w:r>
            <w:r>
              <w:rPr>
                <w:sz w:val="48"/>
                <w:szCs w:val="48"/>
              </w:rPr>
              <w:br/>
              <w:t>(ред. от 17.12.2020)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</w:t>
            </w:r>
            <w:r>
              <w:rPr>
                <w:sz w:val="48"/>
                <w:szCs w:val="48"/>
              </w:rPr>
              <w:t>ьного стандарта среднего профессионального образования по специальности 09.02.06 Сетевое и системное администрирование"</w:t>
            </w:r>
            <w:r>
              <w:rPr>
                <w:sz w:val="48"/>
                <w:szCs w:val="48"/>
              </w:rPr>
              <w:br/>
              <w:t>(Зарегистрировано в Минюсте России 26.12.2016 N 44978)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B79E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79E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B79E9">
      <w:pPr>
        <w:pStyle w:val="ConsPlusNormal"/>
        <w:jc w:val="both"/>
        <w:outlineLvl w:val="0"/>
      </w:pPr>
    </w:p>
    <w:p w:rsidR="00000000" w:rsidRDefault="00AB79E9">
      <w:pPr>
        <w:pStyle w:val="ConsPlusNormal"/>
        <w:outlineLvl w:val="0"/>
      </w:pPr>
      <w:r>
        <w:t>Зарегистрировано в Минюсте России 26 декабря 2016 г. N 44978</w:t>
      </w:r>
    </w:p>
    <w:p w:rsidR="00000000" w:rsidRDefault="00AB7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B79E9">
      <w:pPr>
        <w:pStyle w:val="ConsPlusTitle"/>
        <w:jc w:val="center"/>
      </w:pPr>
    </w:p>
    <w:p w:rsidR="00000000" w:rsidRDefault="00AB79E9">
      <w:pPr>
        <w:pStyle w:val="ConsPlusTitle"/>
        <w:jc w:val="center"/>
      </w:pPr>
      <w:r>
        <w:t>ПРИКАЗ</w:t>
      </w:r>
    </w:p>
    <w:p w:rsidR="00000000" w:rsidRDefault="00AB79E9">
      <w:pPr>
        <w:pStyle w:val="ConsPlusTitle"/>
        <w:jc w:val="center"/>
      </w:pPr>
      <w:r>
        <w:t>от 9 декабря 2016 г. N 1548</w:t>
      </w:r>
    </w:p>
    <w:p w:rsidR="00000000" w:rsidRDefault="00AB79E9">
      <w:pPr>
        <w:pStyle w:val="ConsPlusTitle"/>
        <w:jc w:val="center"/>
      </w:pPr>
    </w:p>
    <w:p w:rsidR="00000000" w:rsidRDefault="00AB79E9">
      <w:pPr>
        <w:pStyle w:val="ConsPlusTitle"/>
        <w:jc w:val="center"/>
      </w:pPr>
      <w:r>
        <w:t>ОБ УТВЕРЖДЕНИИ</w:t>
      </w:r>
    </w:p>
    <w:p w:rsidR="00000000" w:rsidRDefault="00AB79E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AB79E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B79E9">
      <w:pPr>
        <w:pStyle w:val="ConsPlusTitle"/>
        <w:jc w:val="center"/>
      </w:pPr>
      <w:r>
        <w:t>09.02.06 СЕТЕВОЕ И СИСТЕМНОЕ АДМИНИСТРИРОВАНИЕ</w:t>
      </w:r>
    </w:p>
    <w:p w:rsidR="00000000" w:rsidRDefault="00AB79E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9E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9E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B7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B7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9E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</w:t>
      </w:r>
      <w:r>
        <w:t>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</w:t>
      </w:r>
      <w:r>
        <w:t xml:space="preserve">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</w:t>
      </w:r>
      <w:r>
        <w:t>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</w:t>
      </w:r>
      <w:r>
        <w:t xml:space="preserve">069; 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</w:t>
      </w:r>
      <w:r>
        <w:t>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Утвердить прилагаемый федеральный госуд</w:t>
      </w:r>
      <w:r>
        <w:t xml:space="preserve">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09.02.06 Сетевое и системное администрирование.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right"/>
      </w:pPr>
      <w:r>
        <w:t>Министр</w:t>
      </w:r>
    </w:p>
    <w:p w:rsidR="00000000" w:rsidRDefault="00AB79E9">
      <w:pPr>
        <w:pStyle w:val="ConsPlusNormal"/>
        <w:jc w:val="right"/>
      </w:pPr>
      <w:r>
        <w:t>О.Ю.ВАСИЛЬЕВА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right"/>
        <w:outlineLvl w:val="0"/>
      </w:pPr>
      <w:r>
        <w:t>Приложение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right"/>
      </w:pPr>
      <w:r>
        <w:t>Утвержден</w:t>
      </w:r>
    </w:p>
    <w:p w:rsidR="00000000" w:rsidRDefault="00AB79E9">
      <w:pPr>
        <w:pStyle w:val="ConsPlusNormal"/>
        <w:jc w:val="right"/>
      </w:pPr>
      <w:r>
        <w:t>приказом Министерства образования</w:t>
      </w:r>
    </w:p>
    <w:p w:rsidR="00000000" w:rsidRDefault="00AB79E9">
      <w:pPr>
        <w:pStyle w:val="ConsPlusNormal"/>
        <w:jc w:val="right"/>
      </w:pPr>
      <w:r>
        <w:t>и науки Российской Федерации</w:t>
      </w:r>
    </w:p>
    <w:p w:rsidR="00000000" w:rsidRDefault="00AB79E9">
      <w:pPr>
        <w:pStyle w:val="ConsPlusNormal"/>
        <w:jc w:val="right"/>
      </w:pPr>
      <w:r>
        <w:lastRenderedPageBreak/>
        <w:t>от 9 декабря 2016 г. N 1548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AB79E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B79E9">
      <w:pPr>
        <w:pStyle w:val="ConsPlusTitle"/>
        <w:jc w:val="center"/>
      </w:pPr>
      <w:r>
        <w:t>09.02.06 СЕТЕВОЕ И СИСТ</w:t>
      </w:r>
      <w:r>
        <w:t>ЕМНОЕ АДМИНИСТРИРОВАНИЕ</w:t>
      </w:r>
    </w:p>
    <w:p w:rsidR="00000000" w:rsidRDefault="00AB79E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9E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9E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B7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B7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9E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  <w:outlineLvl w:val="1"/>
      </w:pPr>
      <w:r>
        <w:t>I. ОБЩИЕ ПОЛОЖЕНИЯ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</w:t>
      </w:r>
      <w:r>
        <w:t>.02.06 Сетевое и системное администрирование (далее - специальность).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</w:t>
      </w:r>
      <w:r>
        <w:t>организация).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</w:t>
      </w:r>
      <w:r>
        <w:t xml:space="preserve">х стандартов, перечень которых представлен в </w:t>
      </w:r>
      <w:hyperlink w:anchor="Par258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</w:t>
      </w:r>
      <w:r>
        <w:t>й самостоятельно в соответствии с настоящим ФГОС СПО.</w:t>
      </w:r>
    </w:p>
    <w:p w:rsidR="00000000" w:rsidRDefault="00AB79E9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</w:t>
      </w:r>
      <w:r>
        <w:t>нные технологии &lt;1&gt;.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</w:t>
      </w:r>
      <w:r>
        <w:t>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</w:t>
      </w:r>
      <w:r>
        <w:t>ции осуществляется в очной и очно-заочной формах обучения.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При </w:t>
      </w:r>
      <w:r>
        <w:t xml:space="preserve">обучении инвалидов и лиц с ограниченными возможностями здоровья электронное </w:t>
      </w:r>
      <w:r>
        <w:lastRenderedPageBreak/>
        <w:t>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1.8. Реализация образовательной програ</w:t>
      </w:r>
      <w:r>
        <w:t>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00000" w:rsidRDefault="00AB79E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1.9. Реализация образовательной программы осуществляется на государственном языке Российской </w:t>
      </w:r>
      <w:r>
        <w:t>Федерации, если иное не определено локальным нормативным актом образовательной организации.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</w:t>
      </w:r>
      <w:r>
        <w:t>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</w:t>
      </w:r>
      <w:r>
        <w:t>ку Российской Федерации &lt;1&gt;.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&lt;1&gt; См. </w:t>
      </w:r>
      <w:hyperlink r:id="rId16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</w:t>
      </w:r>
      <w:r>
        <w:t xml:space="preserve">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</w:t>
      </w:r>
      <w:r>
        <w:t xml:space="preserve">ст. 2933; N 26, ст. 3388; N 30, ст. 4217, ст. 4257, ст. 4263; 2015, N 1, ст. 42, ст. 53, ст. 72; N 14, ст. 2008, N 18, ст. 2625; N 27, ст. 3951, ст. 3989; N 29, ст. 4339, ст. 4364; N 51, ст. 7241; 2016, N 1, ст. 8, ст. 9, ст. 24, ст. 72, ст. 78; N 10, ст. </w:t>
      </w:r>
      <w:r>
        <w:t>1320; N 23, ст. 3289, ст. 3290; N 27, ст. 4160, ст. 4219, ст. 4223, ст. 4238, ст. 4239, ст. 4245, ст. 4246, ст. 4292).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</w:t>
      </w:r>
      <w:r>
        <w:t>ологий, составляет: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ar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"специалист по администрированию сети", увеличивается на 1 год.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</w:t>
      </w:r>
      <w:r>
        <w:t>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не более чем на 1 год при получении образования </w:t>
      </w:r>
      <w:r>
        <w:t>на базе среднего общего образования.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lastRenderedPageBreak/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</w:t>
      </w:r>
      <w:r>
        <w:t>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</w:t>
      </w:r>
      <w:r>
        <w:t>тствующей формы обучения.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</w:t>
      </w:r>
      <w:r>
        <w:t>пределах сроков, установленных настоящим пунктом.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</w:t>
      </w:r>
      <w:r>
        <w:t>среднего общего образования и ФГОС СПО с учетом получаемой специальности.</w:t>
      </w:r>
    </w:p>
    <w:p w:rsidR="00000000" w:rsidRDefault="00AB79E9">
      <w:pPr>
        <w:pStyle w:val="ConsPlusNormal"/>
        <w:spacing w:before="240"/>
        <w:ind w:firstLine="540"/>
        <w:jc w:val="both"/>
      </w:pPr>
      <w:bookmarkStart w:id="3" w:name="Par69"/>
      <w:bookmarkEnd w:id="3"/>
      <w:r>
        <w:t xml:space="preserve">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</w:t>
      </w:r>
      <w:r>
        <w:t>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 мая 2014 г. N 518 (зарегистрирован Минист</w:t>
      </w:r>
      <w:r>
        <w:t>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</w:t>
      </w:r>
      <w:r>
        <w:t>н Министерством юстиции Российской Федерации 12 декабря 2016 г., регистрационный N 44662):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сетевой и системный администратор;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специалист по администрированию сети.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</w:t>
      </w:r>
      <w:r>
        <w:t>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</w:t>
      </w:r>
      <w:r>
        <w:t>ы воспитания и примерного календарного плана воспитательной работы.</w:t>
      </w:r>
    </w:p>
    <w:p w:rsidR="00000000" w:rsidRDefault="00AB79E9">
      <w:pPr>
        <w:pStyle w:val="ConsPlusNormal"/>
        <w:jc w:val="both"/>
      </w:pPr>
      <w:r>
        <w:t xml:space="preserve">(п. 1.13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  <w:outlineLvl w:val="1"/>
      </w:pPr>
      <w:r>
        <w:t>II</w:t>
      </w:r>
      <w:r>
        <w:t>. ТРЕБОВАНИЯ К СТРУКТУРЕ ОБРАЗОВАТЕЛЬНОЙ ПРОГРАММЫ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7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</w:t>
      </w:r>
      <w:r>
        <w:lastRenderedPageBreak/>
        <w:t>составлять не более 70</w:t>
      </w:r>
      <w:r>
        <w:t xml:space="preserve"> процентов от общего объема времени, отведенного на ее освоение.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</w:t>
      </w:r>
      <w:r>
        <w:t xml:space="preserve">ельную программу, согласно выбранной квалификации, указанной в </w:t>
      </w:r>
      <w:hyperlink w:anchor="Par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</w:t>
      </w:r>
      <w:r>
        <w:t>ля обеспечения конкурентоспособности выпускника в соответствии с запросами регионального рынка труда.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</w:t>
      </w:r>
      <w:r>
        <w:t>ответствии с требованиями настоящего пункта, а также с учетом ПООП.</w:t>
      </w:r>
    </w:p>
    <w:p w:rsidR="00000000" w:rsidRDefault="00AB79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государственная итоговая аттестация, которая заве</w:t>
      </w:r>
      <w:r>
        <w:t xml:space="preserve">ршается присвоением квалификации специалиста среднего звена, указанной в </w:t>
      </w:r>
      <w:hyperlink w:anchor="Par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right"/>
        <w:outlineLvl w:val="2"/>
      </w:pPr>
      <w:r>
        <w:t>Таблица N 1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</w:pPr>
      <w:bookmarkStart w:id="4" w:name="Par91"/>
      <w:bookmarkEnd w:id="4"/>
      <w:r>
        <w:t>Структура и объем образовательной программы</w:t>
      </w:r>
    </w:p>
    <w:p w:rsidR="00000000" w:rsidRDefault="00AB79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381"/>
        <w:gridCol w:w="2381"/>
      </w:tblGrid>
      <w:tr w:rsidR="0000000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Объем образовател</w:t>
            </w:r>
            <w:r>
              <w:t>ьной программы в академических часах</w:t>
            </w:r>
          </w:p>
        </w:tc>
      </w:tr>
      <w:tr w:rsidR="00000000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при получении квалификации специалиста среднего звена "сетевой и системный администратор"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при получении квалификации специалиста среднего звена "специалист по администрированию сети"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lastRenderedPageBreak/>
              <w:t>Профессиональный цикл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5940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</w:t>
            </w:r>
            <w:r>
              <w:t>го государственного образовательного стандарта среднего общего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7416</w:t>
            </w:r>
          </w:p>
        </w:tc>
      </w:tr>
    </w:tbl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91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</w:t>
      </w:r>
      <w:r>
        <w:t>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</w:t>
      </w:r>
      <w:r>
        <w:t>кам результатов обучения.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</w:t>
      </w:r>
      <w:r>
        <w:t>анный язык в профессиональной деятельности", "Физическая культура".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</w:t>
      </w:r>
      <w:r>
        <w:t xml:space="preserve"> устанавливает особый порядок освоения дисциплины "Физическая </w:t>
      </w:r>
      <w:r>
        <w:lastRenderedPageBreak/>
        <w:t>культура" с учетом состояния их здоровья.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</w:t>
      </w:r>
      <w:r>
        <w:t>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</w:t>
      </w:r>
      <w:r>
        <w:t>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</w:t>
      </w:r>
      <w:r>
        <w:t>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</w:t>
      </w:r>
      <w:r>
        <w:t xml:space="preserve">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</w:t>
      </w:r>
      <w:r>
        <w:t>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</w:t>
      </w:r>
      <w:r>
        <w:t>сиональных модулей.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2.9. Государствен</w:t>
      </w:r>
      <w:r>
        <w:t>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</w:t>
      </w:r>
      <w:r>
        <w:t>е государственного экзамена.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  <w:outlineLvl w:val="1"/>
      </w:pPr>
      <w:bookmarkStart w:id="5" w:name="Par137"/>
      <w:bookmarkEnd w:id="5"/>
      <w:r>
        <w:t>III. ТРЕБОВАНИЯ К РЕЗУЛЬТАТАМ ОСВОЕНИЯ</w:t>
      </w:r>
    </w:p>
    <w:p w:rsidR="00000000" w:rsidRDefault="00AB79E9">
      <w:pPr>
        <w:pStyle w:val="ConsPlusTitle"/>
        <w:jc w:val="center"/>
      </w:pPr>
      <w:r>
        <w:t>ОБРАЗОВАТЕЛЬНОЙ ПРОГРАММЫ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lastRenderedPageBreak/>
        <w:t>3.2. Выпускник, освоивший образовательную программу, должен о</w:t>
      </w:r>
      <w:r>
        <w:t>бладать следующими общими компетенциями (далее - ОК):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ОК 02. Осуществлять поиск, анализ и интерпретацию информации, необходимой для выполнения задач </w:t>
      </w:r>
      <w:r>
        <w:t>профессиональной деятельности.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05. Осуществлять устную и пи</w:t>
      </w:r>
      <w:r>
        <w:t>сьменную коммуникацию на государственном языке с учетом особенностей социального и культурного контекста.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</w:t>
      </w:r>
      <w:r>
        <w:t>стандарты антикоррупционного поведения.</w:t>
      </w:r>
    </w:p>
    <w:p w:rsidR="00000000" w:rsidRDefault="00AB79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07. Содействовать сохранению окружающ</w:t>
      </w:r>
      <w:r>
        <w:t>ей среды, ресурсосбережению, эффективно действовать в чрезвычайных ситуациях.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</w:t>
      </w:r>
      <w:r>
        <w:t>овленности.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</w:t>
      </w:r>
      <w:r>
        <w:t>нимательскую деятельность в профессиональной сфере.</w:t>
      </w:r>
    </w:p>
    <w:p w:rsidR="00000000" w:rsidRDefault="00AB79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3.3. Выпускник, освоивший об</w:t>
      </w:r>
      <w:r>
        <w:t xml:space="preserve">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w:anchor="Par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right"/>
        <w:outlineLvl w:val="2"/>
      </w:pPr>
      <w:r>
        <w:t>Т</w:t>
      </w:r>
      <w:r>
        <w:t>аблица N 2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</w:pPr>
      <w:bookmarkStart w:id="6" w:name="Par159"/>
      <w:bookmarkEnd w:id="6"/>
      <w:r>
        <w:t>Соотнесение основных видов деятельности</w:t>
      </w:r>
    </w:p>
    <w:p w:rsidR="00000000" w:rsidRDefault="00AB79E9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000000" w:rsidRDefault="00AB79E9">
      <w:pPr>
        <w:pStyle w:val="ConsPlusTitle"/>
        <w:jc w:val="center"/>
      </w:pPr>
      <w:r>
        <w:t>образовательной программы</w:t>
      </w:r>
    </w:p>
    <w:p w:rsidR="00000000" w:rsidRDefault="00AB79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lastRenderedPageBreak/>
              <w:t>Основные виды деятельности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79E9">
            <w:pPr>
              <w:pStyle w:val="ConsPlusNormal"/>
            </w:pPr>
            <w:r>
              <w:t>Сетевой и системный администратор</w:t>
            </w:r>
          </w:p>
          <w:p w:rsidR="00000000" w:rsidRDefault="00AB79E9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Организация сетевого администрирования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Сетевой и системный администратор</w:t>
            </w:r>
          </w:p>
          <w:p w:rsidR="00000000" w:rsidRDefault="00AB79E9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Эксплуатация об</w:t>
            </w:r>
            <w:r>
              <w:t>ъектов сетевой инфраструктуры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Сетевой и системный администратор</w:t>
            </w:r>
          </w:p>
          <w:p w:rsidR="00000000" w:rsidRDefault="00AB79E9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Управление сетевыми сервисами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Сопровождение модернизации сетевой инфраструктуры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Специалист по администрированию сети</w:t>
            </w:r>
          </w:p>
        </w:tc>
      </w:tr>
    </w:tbl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деятельности, указанным в </w:t>
      </w:r>
      <w:hyperlink w:anchor="Par159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</w:t>
      </w:r>
      <w:r>
        <w:t>настоящего ФГОС СПО: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3.4.1. Выполнение работ по проектированию сетевой инфраструктуры: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1.1. Выполнять проектирование кабельной структуры компьютерной сети.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ПК 1.2. Осуществлять выбор технологии, инструментальных средств и средств вычислительной техники </w:t>
      </w:r>
      <w:r>
        <w:t>при организации процесса разработки и исследования объектов профессиональной деятельности.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1.4. Принимать участие в приемо-сдаточных испытаниях компьютерных се</w:t>
      </w:r>
      <w:r>
        <w:t>тей и сетевого оборудования различного уровня и в оценке качества и экономической эффективности сетевой топологии.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1.5. Выполнять требования нормативно-технической документации, иметь опыт оформления проектной документации.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3.4.2. Организация сетевого а</w:t>
      </w:r>
      <w:r>
        <w:t>дминистрирования: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2.3. Обеспечивать сбор данных для анализа использования и функци</w:t>
      </w:r>
      <w:r>
        <w:t>онирования программно-технических средств компьютерных сетей.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lastRenderedPageBreak/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3.4.3. Эксплуатация объектов сетевой инфраструктуры: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3.2. Проводить профилактические работы на объектах сетевой инфраструк</w:t>
      </w:r>
      <w:r>
        <w:t>туры и рабочих станциях.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3.3. Устанавливать, настраивать, эксплуатировать и обслуживать сетевые конфигурации.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</w:t>
      </w:r>
      <w:r>
        <w:t xml:space="preserve"> копирование информации.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</w:t>
      </w:r>
      <w:r>
        <w:t>елять устаревшее оборудование и программные средства сетевой инфраструктуры.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3.4.4. Управление сетевыми сервисами: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4.1. Принимать меры по отслеживанию, предотвращению и устранению нештатных ситуаций.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4.2. Контролировать сетевую инфраструктуру с испол</w:t>
      </w:r>
      <w:r>
        <w:t>ьзованием инструментальных средств эксплуатации сетевых конфигураций.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4.3. Обеспечивать максимальную стабильность предоставляемых сетевых сервисов.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4.4. Предоставлять согласованные с информационно-технологическими подразделениями сетевые сервисы и вы</w:t>
      </w:r>
      <w:r>
        <w:t>полнять необходимые процедуры поддержки.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4.5. Восстанавливать нормальную работу сетевых сервисов в соответствии с требованиями регламентов.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4.6 Вести учет плановой потребности в расходных материалах и комплектующих.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3.4.5. Сопровождение модернизации </w:t>
      </w:r>
      <w:r>
        <w:t>сетевой инфраструктуры;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5.1. Идентифицировать проблемы в процессе эксплуатации программного обеспечения.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5.2. Разрабатывать предложения по совершенствованию и повышению эффективности работы сетевой инфраструктуры.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lastRenderedPageBreak/>
        <w:t>ПК 5.3. Разрабатывать сетевые тополо</w:t>
      </w:r>
      <w:r>
        <w:t>гии в соответствии с требованиями отказоустойчивости и повышения производительности корпоративной сети.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ПК 5.4. Составлять отчет по выполненному заданию, участвовать во внедрении результатов разработок.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ПК 5.5. Проводить эксперименты по заданной методике, </w:t>
      </w:r>
      <w:r>
        <w:t>выполнять анализ результатов.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ar278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3.6. Образователь</w:t>
      </w:r>
      <w:r>
        <w:t>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</w:t>
      </w:r>
      <w:r>
        <w:t>х результатов обучения должна обеспечивать выпускнику освоение всех ОК и ПК, установленных настоящим ФГОС СПО.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AB79E9">
      <w:pPr>
        <w:pStyle w:val="ConsPlusTitle"/>
        <w:jc w:val="center"/>
      </w:pPr>
      <w:r>
        <w:t>ОБРАЗОВАТЕЛЬНОЙ ПРОГРАММЫ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ind w:firstLine="540"/>
        <w:jc w:val="both"/>
        <w:outlineLvl w:val="2"/>
      </w:pPr>
      <w:r>
        <w:t>4.2. Об</w:t>
      </w:r>
      <w:r>
        <w:t>щесистемные требования к условиям реализации образовательной программы.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</w:t>
      </w:r>
      <w:r>
        <w:t>тельности обучающихся, предусмотренных учебным планом, с учетом ПООП.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</w:t>
      </w:r>
      <w:r>
        <w:t>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</w:t>
      </w:r>
      <w:r>
        <w:t>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ind w:firstLine="540"/>
        <w:jc w:val="both"/>
        <w:outlineLvl w:val="2"/>
      </w:pPr>
      <w:r>
        <w:t>4.3. Требования к мат</w:t>
      </w:r>
      <w:r>
        <w:t>ериально-техническому и учебно-методическому обеспечению реализации образовательной программы.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</w:t>
      </w:r>
      <w:r>
        <w:t xml:space="preserve">ле групповых и индивидуальных консультаций, текущего контроля и промежуточной аттестации, а </w:t>
      </w:r>
      <w:r>
        <w:lastRenderedPageBreak/>
        <w:t>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</w:t>
      </w:r>
      <w:r>
        <w:t>ния международных стандартов.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</w:t>
      </w:r>
      <w:r>
        <w:t>нно-образовательную среду образовательной организации (при наличии).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</w:t>
      </w:r>
      <w:r>
        <w:t>щимся осваивать ОК и ПК.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</w:t>
      </w:r>
      <w:r>
        <w:t>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</w:t>
      </w:r>
      <w:r>
        <w:t>и основной и дополнительной учебной литературы, вышедшими за последние 5 лет.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 xml:space="preserve">В случае наличия электронной информационно-образовательной </w:t>
      </w:r>
      <w:r>
        <w:t>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</w:t>
      </w:r>
      <w:r>
        <w:t>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</w:t>
      </w:r>
      <w:r>
        <w:t>, модулям.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4.4.1. Реализация образов</w:t>
      </w:r>
      <w:r>
        <w:t>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</w:t>
      </w:r>
      <w:r>
        <w:t xml:space="preserve">изаций, направление деятельности которых соответствует области профессиональной деятельности, указанной в </w:t>
      </w:r>
      <w:hyperlink w:anchor="Par45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</w:t>
      </w:r>
      <w:r>
        <w:lastRenderedPageBreak/>
        <w:t>работы в данной профессиональной области не менее 3 лет).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</w:t>
      </w:r>
      <w:r>
        <w:t>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</w:t>
      </w:r>
      <w:r>
        <w:t xml:space="preserve">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5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</w:t>
      </w:r>
      <w:r>
        <w:t xml:space="preserve"> с учетом расширения спектра профессиональных компетенций.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</w:t>
      </w:r>
      <w:r>
        <w:t xml:space="preserve">ях, направление деятельности которых соответствует области профессиональной деятельности, указанной в </w:t>
      </w:r>
      <w:hyperlink w:anchor="Par45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</w:t>
      </w:r>
      <w:r>
        <w:t>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4.6.1. Качес</w:t>
      </w:r>
      <w:r>
        <w:t>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</w:t>
      </w:r>
      <w:r>
        <w:t>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AB79E9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</w:t>
      </w:r>
      <w:r>
        <w:t>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</w:t>
      </w:r>
      <w:r>
        <w:t>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right"/>
        <w:outlineLvl w:val="1"/>
      </w:pPr>
      <w:r>
        <w:t>Приложение N 1</w:t>
      </w:r>
    </w:p>
    <w:p w:rsidR="00000000" w:rsidRDefault="00AB79E9">
      <w:pPr>
        <w:pStyle w:val="ConsPlusNormal"/>
        <w:jc w:val="right"/>
      </w:pPr>
      <w:r>
        <w:t>к ФГ</w:t>
      </w:r>
      <w:r>
        <w:t>ОС СПО по специальности 09.02.06</w:t>
      </w:r>
    </w:p>
    <w:p w:rsidR="00000000" w:rsidRDefault="00AB79E9">
      <w:pPr>
        <w:pStyle w:val="ConsPlusNormal"/>
        <w:jc w:val="right"/>
      </w:pPr>
      <w:r>
        <w:t>Сетевое и системное администрирование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</w:pPr>
      <w:bookmarkStart w:id="7" w:name="Par258"/>
      <w:bookmarkEnd w:id="7"/>
      <w:r>
        <w:t>ПЕРЕЧЕНЬ</w:t>
      </w:r>
    </w:p>
    <w:p w:rsidR="00000000" w:rsidRDefault="00AB79E9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AB79E9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AB79E9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AB79E9">
      <w:pPr>
        <w:pStyle w:val="ConsPlusTitle"/>
        <w:jc w:val="center"/>
      </w:pPr>
      <w:r>
        <w:t>ПО СПЕЦИАЛЬ</w:t>
      </w:r>
      <w:r>
        <w:t>НОСТИ 09.02.06 СЕТЕВОЕ</w:t>
      </w:r>
    </w:p>
    <w:p w:rsidR="00000000" w:rsidRDefault="00AB79E9">
      <w:pPr>
        <w:pStyle w:val="ConsPlusTitle"/>
        <w:jc w:val="center"/>
      </w:pPr>
      <w:r>
        <w:t>И СИСТЕМНОЕ АДМИНИСТРИРОВАНИЕ</w:t>
      </w:r>
    </w:p>
    <w:p w:rsidR="00000000" w:rsidRDefault="00AB79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7"/>
        <w:gridCol w:w="6406"/>
      </w:tblGrid>
      <w:tr w:rsidR="000000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06.026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 приказом Министерства труда и социальной защиты Российской Федерации от 5 октяб</w:t>
            </w:r>
            <w:r>
              <w:t>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</w:tbl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right"/>
        <w:outlineLvl w:val="1"/>
      </w:pPr>
      <w:r>
        <w:t>Приложение N 2</w:t>
      </w:r>
    </w:p>
    <w:p w:rsidR="00000000" w:rsidRDefault="00AB79E9">
      <w:pPr>
        <w:pStyle w:val="ConsPlusNormal"/>
        <w:jc w:val="right"/>
      </w:pPr>
      <w:r>
        <w:t>К ФГОС СПО по специальности 09.02.06</w:t>
      </w:r>
    </w:p>
    <w:p w:rsidR="00000000" w:rsidRDefault="00AB79E9">
      <w:pPr>
        <w:pStyle w:val="ConsPlusNormal"/>
        <w:jc w:val="right"/>
      </w:pPr>
      <w:r>
        <w:t>Сетевое и системное администрирование</w:t>
      </w:r>
    </w:p>
    <w:p w:rsidR="00000000" w:rsidRDefault="00AB79E9">
      <w:pPr>
        <w:pStyle w:val="ConsPlusNormal"/>
        <w:jc w:val="both"/>
      </w:pPr>
    </w:p>
    <w:p w:rsidR="00000000" w:rsidRDefault="00AB79E9">
      <w:pPr>
        <w:pStyle w:val="ConsPlusTitle"/>
        <w:jc w:val="center"/>
      </w:pPr>
      <w:bookmarkStart w:id="8" w:name="Par278"/>
      <w:bookmarkEnd w:id="8"/>
      <w:r>
        <w:t>МИНИМАЛЬНЫЕ ТРЕБОВАНИЯ</w:t>
      </w:r>
    </w:p>
    <w:p w:rsidR="00000000" w:rsidRDefault="00AB79E9">
      <w:pPr>
        <w:pStyle w:val="ConsPlusTitle"/>
        <w:jc w:val="center"/>
      </w:pPr>
      <w:r>
        <w:t>К</w:t>
      </w:r>
      <w:r>
        <w:t xml:space="preserve"> РЕЗУЛЬТАТАМ ОСВОЕНИЯ ОСНОВНЫХ ВИДОВ ДЕЯТЕЛЬНОСТИ</w:t>
      </w:r>
    </w:p>
    <w:p w:rsidR="00000000" w:rsidRDefault="00AB79E9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AB79E9">
      <w:pPr>
        <w:pStyle w:val="ConsPlusTitle"/>
        <w:jc w:val="center"/>
      </w:pPr>
      <w:r>
        <w:t>ОБРАЗОВАНИЯ ПО СПЕЦИАЛЬНОСТИ 09.02.06 СЕТЕВОЕ</w:t>
      </w:r>
    </w:p>
    <w:p w:rsidR="00000000" w:rsidRDefault="00AB79E9">
      <w:pPr>
        <w:pStyle w:val="ConsPlusTitle"/>
        <w:jc w:val="center"/>
      </w:pPr>
      <w:r>
        <w:t>И СИСТЕМНОЕ АДМИНИСТРИРОВАНИЕ</w:t>
      </w:r>
    </w:p>
    <w:p w:rsidR="00000000" w:rsidRDefault="00AB79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120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знать: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lastRenderedPageBreak/>
              <w:t>архитектуру протоколов, стандартизации сетей, этапов проектирования сетевой инф</w:t>
            </w:r>
            <w:r>
              <w:t>раструктуры;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базовые протоколы и технологии локальных сетей;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принципы построения высокоскоростных локальных сетей;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</w:t>
            </w:r>
            <w:r>
              <w:t>стемы.</w:t>
            </w:r>
          </w:p>
          <w:p w:rsidR="00000000" w:rsidRDefault="00AB79E9">
            <w:pPr>
              <w:pStyle w:val="ConsPlusNormal"/>
              <w:jc w:val="both"/>
            </w:pPr>
            <w:r>
              <w:t>уметь: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проектировать локальную сеть, выбирать сетевые топологии;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000000" w:rsidRDefault="00AB79E9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проектировании архитектуры локальн</w:t>
            </w:r>
            <w:r>
              <w:t>ой сети в соответствии с поставленной задачей;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установке и настройке сетевых протоколов и сетевого оборудования в соответствии с конкретной задачей;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выборе технологии, инструментальных средств при организации процесса исследования объектов сетевой инфрастр</w:t>
            </w:r>
            <w:r>
              <w:t>уктуры;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обеспечении безопасного хранения и передачи информации в локальной сети;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использовании специального программного обеспечения для моделирования, проектирования и тестирования компьютерных сетей.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</w:pPr>
            <w:r>
              <w:lastRenderedPageBreak/>
              <w:t>Организация сетевого администрирования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знать: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основные направления администрирования компьютерных сетей;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утилиты, функции, удаленное управление сервером;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технологию безопасности, протоколов авторизации, конфиденциальности и безопасности при работе с сетевыми ресурсами.</w:t>
            </w:r>
          </w:p>
          <w:p w:rsidR="00000000" w:rsidRDefault="00AB79E9">
            <w:pPr>
              <w:pStyle w:val="ConsPlusNormal"/>
              <w:jc w:val="both"/>
            </w:pPr>
            <w:r>
              <w:t>уметь: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администрировать локальны</w:t>
            </w:r>
            <w:r>
              <w:t>е вычислительные сети;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принимать меры по устранению возможных сбоев;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обеспечивать защиту при подключении к информационно-телекоммуникационной сети "Интернет".</w:t>
            </w:r>
          </w:p>
          <w:p w:rsidR="00000000" w:rsidRDefault="00AB79E9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установке, настройке и сопровождении, контроле использования сервера и</w:t>
            </w:r>
            <w:r>
              <w:t xml:space="preserve"> рабочих станций для безопасной передачи информации.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ind w:left="34" w:firstLine="5"/>
            </w:pPr>
            <w:r>
              <w:lastRenderedPageBreak/>
              <w:t>Эксплуатация объектов сетевой инфраструктуры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знать: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архитектуру и функции систем управления сетями, стандарты систем управления;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средства мониторинга и анализа локальных сетей;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методы устранения неиспра</w:t>
            </w:r>
            <w:r>
              <w:t>вностей в технических средствах.</w:t>
            </w:r>
          </w:p>
          <w:p w:rsidR="00000000" w:rsidRDefault="00AB79E9">
            <w:pPr>
              <w:pStyle w:val="ConsPlusNormal"/>
              <w:jc w:val="both"/>
            </w:pPr>
            <w:r>
              <w:t>уметь: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выполнять мониторинг и анализ работы локальной сети с помощью программно-аппаратных средств;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осуществлять диагностику и поиск неисправностей всех компонентов сети;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выполнять действия по устранению неисправностей.</w:t>
            </w:r>
          </w:p>
          <w:p w:rsidR="00000000" w:rsidRDefault="00AB79E9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обслуживании сетевой инфраструктуры, восстановлении работоспособности сети после сбоя;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удаленном администрировании и восстановлении работоспособности сетевой инфраструктуры;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поддержке пользователей сети, настройке аппаратного и п</w:t>
            </w:r>
            <w:r>
              <w:t>рограммного обеспечения сетевой инфраструктуры.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ind w:left="24"/>
            </w:pPr>
            <w:r>
              <w:t>Управление сетевыми сервисами.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знать: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принципы эффективной организации работы подразделений технической поддержки пользователей и клиентов (ITIL);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 xml:space="preserve">специализированное программное обеспечение поддержки работы </w:t>
            </w:r>
            <w:r>
              <w:t>с клиентами.</w:t>
            </w:r>
          </w:p>
          <w:p w:rsidR="00000000" w:rsidRDefault="00AB79E9">
            <w:pPr>
              <w:pStyle w:val="ConsPlusNormal"/>
              <w:jc w:val="both"/>
            </w:pPr>
            <w:r>
              <w:t>уметь: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формализовать процессы управления инцидентами и проблемами;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формализовать процессы технологической поддержки.</w:t>
            </w:r>
          </w:p>
          <w:p w:rsidR="00000000" w:rsidRDefault="00AB79E9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использовании инструментальных средств для управления сетевыми сервисами.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ind w:left="10" w:firstLine="10"/>
            </w:pPr>
            <w:r>
              <w:t>Сопровождение модернизац</w:t>
            </w:r>
            <w:r>
              <w:t>ии сетевой инфраструктуры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9E9">
            <w:pPr>
              <w:pStyle w:val="ConsPlusNormal"/>
              <w:jc w:val="both"/>
            </w:pPr>
            <w:r>
              <w:t>знать: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функциональные возможности системного программного обеспечения с учетом новых версий;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основы методологии дизайна архитектуры сети, в том числе с использованием "периметра", модульный подход к дизайну.</w:t>
            </w:r>
          </w:p>
          <w:p w:rsidR="00000000" w:rsidRDefault="00AB79E9">
            <w:pPr>
              <w:pStyle w:val="ConsPlusNormal"/>
              <w:jc w:val="both"/>
            </w:pPr>
            <w:r>
              <w:t>уметь: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планировать и поддерживать сетевую инфраструктуру;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оптимизировать работу сервера и устранять неполадки с помощью инструментальных средств.</w:t>
            </w:r>
          </w:p>
          <w:p w:rsidR="00000000" w:rsidRDefault="00AB79E9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t>настройке, планировании и поддержке сетевой инфраструктуры;</w:t>
            </w:r>
          </w:p>
          <w:p w:rsidR="00000000" w:rsidRDefault="00AB79E9">
            <w:pPr>
              <w:pStyle w:val="ConsPlusNormal"/>
              <w:ind w:firstLine="283"/>
              <w:jc w:val="both"/>
            </w:pPr>
            <w:r>
              <w:lastRenderedPageBreak/>
              <w:t>структурировании и выделении м</w:t>
            </w:r>
            <w:r>
              <w:t>одулей сети, разработке сетевых топологий в соответствии с требованиями отказоустойчивости и повышения производительности корпоративной сети.</w:t>
            </w:r>
          </w:p>
        </w:tc>
      </w:tr>
    </w:tbl>
    <w:p w:rsidR="00000000" w:rsidRDefault="00AB79E9">
      <w:pPr>
        <w:pStyle w:val="ConsPlusNormal"/>
        <w:jc w:val="both"/>
      </w:pPr>
    </w:p>
    <w:p w:rsidR="00000000" w:rsidRDefault="00AB79E9">
      <w:pPr>
        <w:pStyle w:val="ConsPlusNormal"/>
        <w:jc w:val="both"/>
      </w:pPr>
    </w:p>
    <w:p w:rsidR="00AB79E9" w:rsidRDefault="00AB7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79E9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E9" w:rsidRDefault="00AB79E9">
      <w:pPr>
        <w:spacing w:after="0" w:line="240" w:lineRule="auto"/>
      </w:pPr>
      <w:r>
        <w:separator/>
      </w:r>
    </w:p>
  </w:endnote>
  <w:endnote w:type="continuationSeparator" w:id="0">
    <w:p w:rsidR="00AB79E9" w:rsidRDefault="00AB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79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9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9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9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D70E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70EB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D70E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70EB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B79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E9" w:rsidRDefault="00AB79E9">
      <w:pPr>
        <w:spacing w:after="0" w:line="240" w:lineRule="auto"/>
      </w:pPr>
      <w:r>
        <w:separator/>
      </w:r>
    </w:p>
  </w:footnote>
  <w:footnote w:type="continuationSeparator" w:id="0">
    <w:p w:rsidR="00AB79E9" w:rsidRDefault="00AB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9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1548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9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AB79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79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B"/>
    <w:rsid w:val="00AB79E9"/>
    <w:rsid w:val="00A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4847&amp;date=11.02.2023&amp;dst=100210&amp;field=134" TargetMode="External"/><Relationship Id="rId18" Type="http://schemas.openxmlformats.org/officeDocument/2006/relationships/hyperlink" Target="https://login.consultant.ru/link/?req=doc&amp;demo=2&amp;base=LAW&amp;n=374847&amp;date=11.02.2023&amp;dst=100212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74847&amp;date=11.02.2023&amp;dst=100218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76010&amp;date=11.02.2023&amp;dst=100027&amp;field=134" TargetMode="External"/><Relationship Id="rId17" Type="http://schemas.openxmlformats.org/officeDocument/2006/relationships/hyperlink" Target="https://login.consultant.ru/link/?req=doc&amp;demo=2&amp;base=LAW&amp;n=377712&amp;date=11.02.2023&amp;dst=100963&amp;fie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422530&amp;date=11.02.2023&amp;dst=100249&amp;field=134" TargetMode="External"/><Relationship Id="rId20" Type="http://schemas.openxmlformats.org/officeDocument/2006/relationships/hyperlink" Target="https://login.consultant.ru/link/?req=doc&amp;demo=2&amp;base=LAW&amp;n=374847&amp;date=11.02.2023&amp;dst=10021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74847&amp;date=11.02.2023&amp;dst=100211&amp;fie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374847&amp;date=11.02.2023&amp;dst=100210&amp;field=134" TargetMode="External"/><Relationship Id="rId19" Type="http://schemas.openxmlformats.org/officeDocument/2006/relationships/hyperlink" Target="https://login.consultant.ru/link/?req=doc&amp;demo=2&amp;base=LAW&amp;n=374847&amp;date=11.02.2023&amp;dst=1002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214720&amp;date=11.02.2023" TargetMode="External"/><Relationship Id="rId22" Type="http://schemas.openxmlformats.org/officeDocument/2006/relationships/hyperlink" Target="https://login.consultant.ru/link/?req=doc&amp;demo=2&amp;base=LAW&amp;n=187769&amp;date=11.02.2023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5965</Words>
  <Characters>34001</Characters>
  <Application>Microsoft Office Word</Application>
  <DocSecurity>2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1548(ред. от 17.12.2020)"Об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администрирование"(Зарегистриро</vt:lpstr>
    </vt:vector>
  </TitlesOfParts>
  <Company>КонсультантПлюс Версия 4022.00.55</Company>
  <LinksUpToDate>false</LinksUpToDate>
  <CharactersWithSpaces>39887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1548(ред. от 17.12.2020)"Об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администрирование"(Зарегистриро</dc:title>
  <dc:creator>PC</dc:creator>
  <cp:lastModifiedBy>PC</cp:lastModifiedBy>
  <cp:revision>2</cp:revision>
  <dcterms:created xsi:type="dcterms:W3CDTF">2023-02-13T01:23:00Z</dcterms:created>
  <dcterms:modified xsi:type="dcterms:W3CDTF">2023-02-13T01:23:00Z</dcterms:modified>
</cp:coreProperties>
</file>